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699501" w14:textId="77777777" w:rsidR="00330DF2" w:rsidRPr="001A678C" w:rsidRDefault="00330DF2">
      <w:pPr>
        <w:rPr>
          <w:rFonts w:ascii="メイリオ" w:eastAsia="メイリオ" w:hAnsi="メイリオ"/>
        </w:rPr>
      </w:pPr>
    </w:p>
    <w:p w14:paraId="3285F299" w14:textId="77777777" w:rsidR="00330DF2" w:rsidRPr="001A678C" w:rsidRDefault="00330DF2">
      <w:pPr>
        <w:pStyle w:val="a3"/>
        <w:widowControl w:val="0"/>
      </w:pPr>
      <w:bookmarkStart w:id="0" w:name="_dve3sblk06x5" w:colFirst="0" w:colLast="0"/>
      <w:bookmarkEnd w:id="0"/>
    </w:p>
    <w:p w14:paraId="57B8AA01" w14:textId="77777777" w:rsidR="00330DF2" w:rsidRPr="001A678C" w:rsidRDefault="00330DF2">
      <w:pPr>
        <w:widowControl w:val="0"/>
        <w:pBdr>
          <w:top w:val="nil"/>
          <w:left w:val="nil"/>
          <w:bottom w:val="nil"/>
          <w:right w:val="nil"/>
          <w:between w:val="nil"/>
        </w:pBdr>
        <w:spacing w:line="240" w:lineRule="auto"/>
        <w:jc w:val="center"/>
        <w:rPr>
          <w:rFonts w:ascii="メイリオ" w:eastAsia="メイリオ" w:hAnsi="メイリオ" w:cs="メイリオ"/>
          <w:sz w:val="28"/>
          <w:szCs w:val="28"/>
        </w:rPr>
      </w:pPr>
    </w:p>
    <w:p w14:paraId="625EBAB5" w14:textId="77777777" w:rsidR="00330DF2" w:rsidRPr="001A678C" w:rsidRDefault="00330DF2">
      <w:pPr>
        <w:widowControl w:val="0"/>
        <w:pBdr>
          <w:top w:val="nil"/>
          <w:left w:val="nil"/>
          <w:bottom w:val="nil"/>
          <w:right w:val="nil"/>
          <w:between w:val="nil"/>
        </w:pBdr>
        <w:spacing w:line="240" w:lineRule="auto"/>
        <w:jc w:val="center"/>
        <w:rPr>
          <w:rFonts w:ascii="メイリオ" w:eastAsia="メイリオ" w:hAnsi="メイリオ" w:cs="メイリオ"/>
          <w:sz w:val="28"/>
          <w:szCs w:val="28"/>
        </w:rPr>
      </w:pPr>
    </w:p>
    <w:p w14:paraId="672DA37E" w14:textId="77777777" w:rsidR="00330DF2" w:rsidRPr="001A678C" w:rsidRDefault="00330DF2">
      <w:pPr>
        <w:pStyle w:val="a3"/>
        <w:widowControl w:val="0"/>
        <w:rPr>
          <w:sz w:val="48"/>
          <w:szCs w:val="48"/>
        </w:rPr>
      </w:pPr>
      <w:bookmarkStart w:id="1" w:name="_acqkr8il39ky" w:colFirst="0" w:colLast="0"/>
      <w:bookmarkEnd w:id="1"/>
    </w:p>
    <w:p w14:paraId="5CE60EA2" w14:textId="6F8A0F5B" w:rsidR="00330DF2" w:rsidRPr="001A678C" w:rsidRDefault="00197323">
      <w:pPr>
        <w:pStyle w:val="a3"/>
        <w:widowControl w:val="0"/>
        <w:rPr>
          <w:sz w:val="48"/>
          <w:szCs w:val="48"/>
        </w:rPr>
      </w:pPr>
      <w:bookmarkStart w:id="2" w:name="_7kkvcuvkrr6v" w:colFirst="0" w:colLast="0"/>
      <w:bookmarkEnd w:id="2"/>
      <w:r w:rsidRPr="001A678C">
        <w:rPr>
          <w:sz w:val="48"/>
          <w:szCs w:val="48"/>
        </w:rPr>
        <w:t>株式会社</w:t>
      </w:r>
      <w:r w:rsidR="00E961D5" w:rsidRPr="001A678C">
        <w:rPr>
          <w:rFonts w:hint="eastAsia"/>
          <w:sz w:val="48"/>
          <w:szCs w:val="48"/>
        </w:rPr>
        <w:t>○○○○</w:t>
      </w:r>
    </w:p>
    <w:p w14:paraId="00CC5258" w14:textId="77777777" w:rsidR="00330DF2" w:rsidRPr="001A678C" w:rsidRDefault="00330DF2">
      <w:pPr>
        <w:rPr>
          <w:rFonts w:ascii="メイリオ" w:eastAsia="メイリオ" w:hAnsi="メイリオ" w:cs="メイリオ"/>
        </w:rPr>
      </w:pPr>
    </w:p>
    <w:p w14:paraId="397FA641" w14:textId="77777777" w:rsidR="00330DF2" w:rsidRPr="001A678C" w:rsidRDefault="00330DF2">
      <w:pPr>
        <w:rPr>
          <w:rFonts w:ascii="メイリオ" w:eastAsia="メイリオ" w:hAnsi="メイリオ" w:cs="メイリオ"/>
        </w:rPr>
      </w:pPr>
    </w:p>
    <w:p w14:paraId="7119CC80" w14:textId="77777777" w:rsidR="00330DF2" w:rsidRPr="001A678C" w:rsidRDefault="00330DF2">
      <w:pPr>
        <w:rPr>
          <w:rFonts w:ascii="メイリオ" w:eastAsia="メイリオ" w:hAnsi="メイリオ" w:cs="メイリオ"/>
        </w:rPr>
      </w:pPr>
    </w:p>
    <w:p w14:paraId="05C73B59" w14:textId="77777777" w:rsidR="00330DF2" w:rsidRPr="001A678C" w:rsidRDefault="00197323">
      <w:pPr>
        <w:pStyle w:val="a3"/>
        <w:widowControl w:val="0"/>
        <w:rPr>
          <w:sz w:val="96"/>
          <w:szCs w:val="96"/>
        </w:rPr>
      </w:pPr>
      <w:bookmarkStart w:id="3" w:name="_m99dgwa5aquq" w:colFirst="0" w:colLast="0"/>
      <w:bookmarkEnd w:id="3"/>
      <w:r w:rsidRPr="001A678C">
        <w:rPr>
          <w:sz w:val="96"/>
          <w:szCs w:val="96"/>
        </w:rPr>
        <w:t>テレワーク勤務規程</w:t>
      </w:r>
    </w:p>
    <w:p w14:paraId="473C67B9" w14:textId="77777777" w:rsidR="00330DF2" w:rsidRPr="001A678C" w:rsidRDefault="00330DF2">
      <w:pPr>
        <w:widowControl w:val="0"/>
        <w:pBdr>
          <w:top w:val="nil"/>
          <w:left w:val="nil"/>
          <w:bottom w:val="nil"/>
          <w:right w:val="nil"/>
          <w:between w:val="nil"/>
        </w:pBdr>
        <w:spacing w:line="240" w:lineRule="auto"/>
        <w:jc w:val="center"/>
        <w:rPr>
          <w:rFonts w:ascii="メイリオ" w:eastAsia="メイリオ" w:hAnsi="メイリオ" w:cs="メイリオ"/>
          <w:sz w:val="36"/>
          <w:szCs w:val="36"/>
        </w:rPr>
      </w:pPr>
    </w:p>
    <w:p w14:paraId="73640C5B" w14:textId="77777777" w:rsidR="00330DF2" w:rsidRPr="001A678C" w:rsidRDefault="00330DF2">
      <w:pPr>
        <w:widowControl w:val="0"/>
        <w:pBdr>
          <w:top w:val="nil"/>
          <w:left w:val="nil"/>
          <w:bottom w:val="nil"/>
          <w:right w:val="nil"/>
          <w:between w:val="nil"/>
        </w:pBdr>
        <w:spacing w:line="240" w:lineRule="auto"/>
        <w:jc w:val="center"/>
        <w:rPr>
          <w:rFonts w:ascii="メイリオ" w:eastAsia="メイリオ" w:hAnsi="メイリオ" w:cs="メイリオ"/>
          <w:sz w:val="36"/>
          <w:szCs w:val="36"/>
        </w:rPr>
      </w:pPr>
    </w:p>
    <w:p w14:paraId="603AEB54" w14:textId="77777777" w:rsidR="00330DF2" w:rsidRPr="001A678C" w:rsidRDefault="00330DF2">
      <w:pPr>
        <w:widowControl w:val="0"/>
        <w:pBdr>
          <w:top w:val="nil"/>
          <w:left w:val="nil"/>
          <w:bottom w:val="nil"/>
          <w:right w:val="nil"/>
          <w:between w:val="nil"/>
        </w:pBdr>
        <w:spacing w:line="240" w:lineRule="auto"/>
        <w:jc w:val="center"/>
        <w:rPr>
          <w:rFonts w:ascii="メイリオ" w:eastAsia="メイリオ" w:hAnsi="メイリオ" w:cs="メイリオ"/>
          <w:sz w:val="28"/>
          <w:szCs w:val="28"/>
        </w:rPr>
      </w:pPr>
    </w:p>
    <w:p w14:paraId="4F62E17D" w14:textId="77777777" w:rsidR="00330DF2" w:rsidRPr="001A678C" w:rsidRDefault="00330DF2">
      <w:pPr>
        <w:widowControl w:val="0"/>
        <w:pBdr>
          <w:top w:val="nil"/>
          <w:left w:val="nil"/>
          <w:bottom w:val="nil"/>
          <w:right w:val="nil"/>
          <w:between w:val="nil"/>
        </w:pBdr>
        <w:spacing w:line="240" w:lineRule="auto"/>
        <w:rPr>
          <w:rFonts w:ascii="メイリオ" w:eastAsia="メイリオ" w:hAnsi="メイリオ" w:cs="メイリオ"/>
          <w:sz w:val="28"/>
          <w:szCs w:val="28"/>
        </w:rPr>
      </w:pPr>
    </w:p>
    <w:p w14:paraId="1F714870" w14:textId="77777777" w:rsidR="00330DF2" w:rsidRPr="001A678C" w:rsidRDefault="00330DF2">
      <w:pPr>
        <w:widowControl w:val="0"/>
        <w:pBdr>
          <w:top w:val="nil"/>
          <w:left w:val="nil"/>
          <w:bottom w:val="nil"/>
          <w:right w:val="nil"/>
          <w:between w:val="nil"/>
        </w:pBdr>
        <w:spacing w:line="240" w:lineRule="auto"/>
        <w:jc w:val="center"/>
        <w:rPr>
          <w:rFonts w:ascii="メイリオ" w:eastAsia="メイリオ" w:hAnsi="メイリオ" w:cs="メイリオ"/>
          <w:sz w:val="28"/>
          <w:szCs w:val="28"/>
        </w:rPr>
      </w:pPr>
    </w:p>
    <w:p w14:paraId="57F4A3DD" w14:textId="77777777" w:rsidR="00330DF2" w:rsidRPr="001A678C" w:rsidRDefault="00330DF2">
      <w:pPr>
        <w:widowControl w:val="0"/>
        <w:pBdr>
          <w:top w:val="nil"/>
          <w:left w:val="nil"/>
          <w:bottom w:val="nil"/>
          <w:right w:val="nil"/>
          <w:between w:val="nil"/>
        </w:pBdr>
        <w:spacing w:line="240" w:lineRule="auto"/>
        <w:jc w:val="center"/>
        <w:rPr>
          <w:rFonts w:ascii="メイリオ" w:eastAsia="メイリオ" w:hAnsi="メイリオ" w:cs="メイリオ"/>
          <w:sz w:val="28"/>
          <w:szCs w:val="28"/>
        </w:rPr>
      </w:pPr>
    </w:p>
    <w:p w14:paraId="5F3F3172" w14:textId="77777777" w:rsidR="00330DF2" w:rsidRPr="001A678C" w:rsidRDefault="00330DF2">
      <w:pPr>
        <w:widowControl w:val="0"/>
        <w:pBdr>
          <w:top w:val="nil"/>
          <w:left w:val="nil"/>
          <w:bottom w:val="nil"/>
          <w:right w:val="nil"/>
          <w:between w:val="nil"/>
        </w:pBdr>
        <w:spacing w:line="240" w:lineRule="auto"/>
        <w:jc w:val="center"/>
        <w:rPr>
          <w:rFonts w:ascii="メイリオ" w:eastAsia="メイリオ" w:hAnsi="メイリオ" w:cs="メイリオ"/>
          <w:sz w:val="28"/>
          <w:szCs w:val="28"/>
        </w:rPr>
      </w:pPr>
    </w:p>
    <w:p w14:paraId="1658CC4A" w14:textId="77777777" w:rsidR="00330DF2" w:rsidRPr="001A678C" w:rsidRDefault="00330DF2">
      <w:pPr>
        <w:widowControl w:val="0"/>
        <w:pBdr>
          <w:top w:val="nil"/>
          <w:left w:val="nil"/>
          <w:bottom w:val="nil"/>
          <w:right w:val="nil"/>
          <w:between w:val="nil"/>
        </w:pBdr>
        <w:spacing w:line="240" w:lineRule="auto"/>
        <w:jc w:val="center"/>
        <w:rPr>
          <w:rFonts w:ascii="メイリオ" w:eastAsia="メイリオ" w:hAnsi="メイリオ" w:cs="メイリオ"/>
          <w:sz w:val="28"/>
          <w:szCs w:val="28"/>
        </w:rPr>
      </w:pPr>
    </w:p>
    <w:p w14:paraId="7200E295" w14:textId="490B7A61" w:rsidR="00330DF2" w:rsidRPr="001A678C" w:rsidRDefault="00330DF2" w:rsidP="007B49ED">
      <w:pPr>
        <w:widowControl w:val="0"/>
        <w:spacing w:line="240" w:lineRule="auto"/>
        <w:rPr>
          <w:rFonts w:ascii="メイリオ" w:eastAsia="メイリオ" w:hAnsi="メイリオ" w:cs="メイリオ"/>
          <w:b/>
          <w:sz w:val="32"/>
          <w:szCs w:val="32"/>
        </w:rPr>
      </w:pPr>
    </w:p>
    <w:p w14:paraId="270157DB" w14:textId="77777777" w:rsidR="00330DF2" w:rsidRPr="001A678C" w:rsidRDefault="00330DF2">
      <w:pPr>
        <w:widowControl w:val="0"/>
        <w:pBdr>
          <w:top w:val="nil"/>
          <w:left w:val="nil"/>
          <w:bottom w:val="nil"/>
          <w:right w:val="nil"/>
          <w:between w:val="nil"/>
        </w:pBdr>
        <w:spacing w:line="240" w:lineRule="auto"/>
        <w:rPr>
          <w:rFonts w:ascii="メイリオ" w:eastAsia="メイリオ" w:hAnsi="メイリオ" w:cs="メイリオ"/>
          <w:sz w:val="28"/>
          <w:szCs w:val="28"/>
        </w:rPr>
      </w:pPr>
    </w:p>
    <w:p w14:paraId="79942B6C" w14:textId="77777777" w:rsidR="00330DF2" w:rsidRPr="001A678C" w:rsidRDefault="00330DF2">
      <w:pPr>
        <w:widowControl w:val="0"/>
        <w:pBdr>
          <w:top w:val="nil"/>
          <w:left w:val="nil"/>
          <w:bottom w:val="nil"/>
          <w:right w:val="nil"/>
          <w:between w:val="nil"/>
        </w:pBdr>
        <w:rPr>
          <w:rFonts w:ascii="メイリオ" w:eastAsia="メイリオ" w:hAnsi="メイリオ" w:cs="メイリオ"/>
          <w:sz w:val="21"/>
          <w:szCs w:val="21"/>
        </w:rPr>
      </w:pPr>
    </w:p>
    <w:p w14:paraId="344E3879" w14:textId="068FDF70" w:rsidR="00330DF2" w:rsidRPr="001A678C" w:rsidRDefault="00197323" w:rsidP="009970D7">
      <w:pPr>
        <w:pStyle w:val="1"/>
        <w:widowControl w:val="0"/>
        <w:numPr>
          <w:ilvl w:val="0"/>
          <w:numId w:val="1"/>
        </w:numPr>
        <w:spacing w:line="276" w:lineRule="auto"/>
      </w:pPr>
      <w:bookmarkStart w:id="4" w:name="_do2p2w2kxem5" w:colFirst="0" w:colLast="0"/>
      <w:bookmarkEnd w:id="4"/>
      <w:r w:rsidRPr="001A678C">
        <w:t>（</w:t>
      </w:r>
      <w:r w:rsidRPr="001A678C">
        <w:rPr>
          <w:rFonts w:cs="Century"/>
        </w:rPr>
        <w:t>テレワーク勤務の目的</w:t>
      </w:r>
      <w:r w:rsidRPr="001A678C">
        <w:t>）</w:t>
      </w:r>
    </w:p>
    <w:p w14:paraId="24D2C8EB" w14:textId="1B43F91D" w:rsidR="00330DF2" w:rsidRPr="001A678C" w:rsidRDefault="00197323" w:rsidP="004D41C9">
      <w:pPr>
        <w:widowControl w:val="0"/>
        <w:numPr>
          <w:ilvl w:val="1"/>
          <w:numId w:val="1"/>
        </w:numPr>
        <w:jc w:val="both"/>
        <w:rPr>
          <w:rFonts w:ascii="メイリオ" w:eastAsia="メイリオ" w:hAnsi="メイリオ"/>
          <w:sz w:val="21"/>
          <w:szCs w:val="21"/>
        </w:rPr>
      </w:pPr>
      <w:bookmarkStart w:id="5" w:name="_gjdgxs" w:colFirst="0" w:colLast="0"/>
      <w:bookmarkEnd w:id="5"/>
      <w:r w:rsidRPr="001A678C">
        <w:rPr>
          <w:rFonts w:ascii="メイリオ" w:eastAsia="メイリオ" w:hAnsi="メイリオ" w:cs="Arial Unicode MS"/>
          <w:sz w:val="21"/>
          <w:szCs w:val="21"/>
        </w:rPr>
        <w:t>このテレワーク勤務規程は、株式会社</w:t>
      </w:r>
      <w:r w:rsidR="00E961D5" w:rsidRPr="001A678C">
        <w:rPr>
          <w:rFonts w:ascii="メイリオ" w:eastAsia="メイリオ" w:hAnsi="メイリオ" w:cs="Arial Unicode MS" w:hint="eastAsia"/>
          <w:sz w:val="21"/>
          <w:szCs w:val="21"/>
        </w:rPr>
        <w:t>○○○○</w:t>
      </w:r>
      <w:r w:rsidRPr="001A678C">
        <w:rPr>
          <w:rFonts w:ascii="メイリオ" w:eastAsia="メイリオ" w:hAnsi="メイリオ" w:cs="Arial Unicode MS"/>
          <w:sz w:val="21"/>
          <w:szCs w:val="21"/>
        </w:rPr>
        <w:t>（以下「会社」とする）就業規則第14条に規定するテレワーク勤務に関する必要な事項を定めたものです。事業所外にて勤務することで自分がもつ能力を最大限発揮し、業務の生産性を最大化することを目的とします。</w:t>
      </w:r>
      <w:bookmarkStart w:id="6" w:name="_iz802hbbsede" w:colFirst="0" w:colLast="0"/>
      <w:bookmarkEnd w:id="6"/>
    </w:p>
    <w:p w14:paraId="57923F57" w14:textId="3065538A" w:rsidR="00330DF2" w:rsidRPr="001A678C" w:rsidRDefault="00197323" w:rsidP="00AE7E62">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この規程の定めのない事項については就業規則の定めるところによります。</w:t>
      </w:r>
      <w:bookmarkStart w:id="7" w:name="_18pwthbnwntj" w:colFirst="0" w:colLast="0"/>
      <w:bookmarkEnd w:id="7"/>
    </w:p>
    <w:p w14:paraId="2094C745" w14:textId="77777777" w:rsidR="00330DF2" w:rsidRPr="001A678C" w:rsidRDefault="00330DF2">
      <w:pPr>
        <w:widowControl w:val="0"/>
        <w:pBdr>
          <w:top w:val="nil"/>
          <w:left w:val="nil"/>
          <w:bottom w:val="nil"/>
          <w:right w:val="nil"/>
          <w:between w:val="nil"/>
        </w:pBdr>
        <w:rPr>
          <w:rFonts w:ascii="メイリオ" w:eastAsia="メイリオ" w:hAnsi="メイリオ"/>
          <w:sz w:val="21"/>
          <w:szCs w:val="21"/>
        </w:rPr>
      </w:pPr>
    </w:p>
    <w:p w14:paraId="473B132E" w14:textId="48D67BF7" w:rsidR="00330DF2" w:rsidRPr="001A678C" w:rsidRDefault="00197323" w:rsidP="009970D7">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（テレワーク勤務の定義）</w:t>
      </w:r>
    </w:p>
    <w:p w14:paraId="405B9E0F" w14:textId="77777777"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テレワーク勤務とは、労働時間の全部又は一部について、事業所外において勤務を行うことをいいます。</w:t>
      </w:r>
    </w:p>
    <w:p w14:paraId="15CB70D4" w14:textId="77777777" w:rsidR="00330DF2" w:rsidRPr="001A678C" w:rsidRDefault="00330DF2">
      <w:pPr>
        <w:widowControl w:val="0"/>
        <w:ind w:left="1440"/>
        <w:rPr>
          <w:rFonts w:ascii="メイリオ" w:eastAsia="メイリオ" w:hAnsi="メイリオ"/>
          <w:sz w:val="21"/>
          <w:szCs w:val="21"/>
        </w:rPr>
      </w:pPr>
    </w:p>
    <w:p w14:paraId="76B54B13" w14:textId="1D8E32E4" w:rsidR="00330DF2" w:rsidRPr="001A678C" w:rsidRDefault="00197323" w:rsidP="009970D7">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（対象労働者の範囲）</w:t>
      </w:r>
    </w:p>
    <w:p w14:paraId="240E10EA" w14:textId="77777777"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テレワーク勤務の対象者は、以下の全てに該当する社員とします。</w:t>
      </w:r>
    </w:p>
    <w:p w14:paraId="4AABA1F8" w14:textId="77777777" w:rsidR="00330DF2" w:rsidRPr="001A678C" w:rsidRDefault="00197323">
      <w:pPr>
        <w:widowControl w:val="0"/>
        <w:numPr>
          <w:ilvl w:val="2"/>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本人がテレワーク勤務を希望し、適正であると所属長が認めた社員</w:t>
      </w:r>
    </w:p>
    <w:p w14:paraId="35719371" w14:textId="77777777" w:rsidR="00330DF2" w:rsidRPr="001A678C" w:rsidRDefault="00197323">
      <w:pPr>
        <w:widowControl w:val="0"/>
        <w:numPr>
          <w:ilvl w:val="2"/>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事業所外にて、主体的・自律的に業務を遂行できる社員</w:t>
      </w:r>
    </w:p>
    <w:p w14:paraId="6132228D" w14:textId="77777777" w:rsidR="00330DF2" w:rsidRPr="001A678C" w:rsidRDefault="00197323">
      <w:pPr>
        <w:widowControl w:val="0"/>
        <w:numPr>
          <w:ilvl w:val="2"/>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テレワーク勤務について家族の了承が得られ、事務所以外の業務環境がテレワーク勤務に適している社員</w:t>
      </w:r>
    </w:p>
    <w:p w14:paraId="5B646685" w14:textId="77777777" w:rsidR="00330DF2" w:rsidRPr="001A678C" w:rsidRDefault="00330DF2">
      <w:pPr>
        <w:rPr>
          <w:rFonts w:ascii="メイリオ" w:eastAsia="メイリオ" w:hAnsi="メイリオ"/>
          <w:sz w:val="21"/>
          <w:szCs w:val="21"/>
        </w:rPr>
      </w:pPr>
    </w:p>
    <w:p w14:paraId="4F6E86F6" w14:textId="69A54932" w:rsidR="00330DF2" w:rsidRPr="001A678C" w:rsidRDefault="00197323" w:rsidP="009970D7">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（テレワーク勤務の対象業務）</w:t>
      </w:r>
    </w:p>
    <w:p w14:paraId="5E3C6428" w14:textId="77777777"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テレワーク勤務で行う業務の範囲は、次のとおりとします。</w:t>
      </w:r>
    </w:p>
    <w:p w14:paraId="4DDB35BC" w14:textId="77777777" w:rsidR="00330DF2" w:rsidRPr="001A678C" w:rsidRDefault="00197323">
      <w:pPr>
        <w:widowControl w:val="0"/>
        <w:numPr>
          <w:ilvl w:val="2"/>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集中的に行うことが効果的で、テレワーク勤務により、一層の付加価値の高い成果が期待できる業務</w:t>
      </w:r>
    </w:p>
    <w:p w14:paraId="6DA95A04" w14:textId="77777777" w:rsidR="00330DF2" w:rsidRPr="001A678C" w:rsidRDefault="00197323">
      <w:pPr>
        <w:widowControl w:val="0"/>
        <w:numPr>
          <w:ilvl w:val="2"/>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前各号のほか、会社が必要と認める業務</w:t>
      </w:r>
    </w:p>
    <w:p w14:paraId="14EF3ACD" w14:textId="77777777" w:rsidR="00330DF2" w:rsidRPr="001A678C" w:rsidRDefault="00330DF2">
      <w:pPr>
        <w:widowControl w:val="0"/>
        <w:ind w:left="720"/>
        <w:rPr>
          <w:rFonts w:ascii="メイリオ" w:eastAsia="メイリオ" w:hAnsi="メイリオ"/>
          <w:sz w:val="21"/>
          <w:szCs w:val="21"/>
        </w:rPr>
      </w:pPr>
    </w:p>
    <w:p w14:paraId="3F0CAA1F" w14:textId="77E67535" w:rsidR="00330DF2" w:rsidRPr="001A678C" w:rsidRDefault="00197323" w:rsidP="009970D7">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（テレワーク勤務の頻度）</w:t>
      </w:r>
    </w:p>
    <w:p w14:paraId="63E74C0A" w14:textId="77777777"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テレワーク勤務の頻度は、生産性を検証したうえで、会社と社員で協議して決定します。</w:t>
      </w:r>
    </w:p>
    <w:p w14:paraId="3B5D013C" w14:textId="77777777" w:rsidR="00330DF2" w:rsidRPr="001A678C" w:rsidRDefault="00330DF2">
      <w:pPr>
        <w:widowControl w:val="0"/>
        <w:rPr>
          <w:rFonts w:ascii="メイリオ" w:eastAsia="メイリオ" w:hAnsi="メイリオ"/>
          <w:sz w:val="21"/>
          <w:szCs w:val="21"/>
        </w:rPr>
      </w:pPr>
    </w:p>
    <w:p w14:paraId="36818EB6" w14:textId="5DCA3F77" w:rsidR="00330DF2" w:rsidRPr="001A678C" w:rsidRDefault="00197323" w:rsidP="009970D7">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（テレワーク勤務の労働時間）</w:t>
      </w:r>
    </w:p>
    <w:p w14:paraId="52463A28" w14:textId="04D602E5" w:rsidR="00330DF2" w:rsidRPr="001A678C" w:rsidRDefault="00197323" w:rsidP="00AE7E62">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lastRenderedPageBreak/>
        <w:t>テレワーク勤務時の所定労働時間、始業時刻、終業時刻は、就業規則第21条に定める時間とします。ただし、別途雇用契約書に定める場合はその限りではないことがあります。</w:t>
      </w:r>
    </w:p>
    <w:p w14:paraId="6B31EE1D" w14:textId="77777777"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テレワーク勤務中の時間外労働、深夜労働、休日労働は原則禁止します。業務の都合により必要が生じた場合は、事前に所属長の許可を得て、時間外労働、深夜労働、休日労働を実施するものとします。</w:t>
      </w:r>
    </w:p>
    <w:p w14:paraId="7588C9B7" w14:textId="77777777" w:rsidR="00330DF2" w:rsidRPr="001A678C" w:rsidRDefault="00330DF2">
      <w:pPr>
        <w:widowControl w:val="0"/>
        <w:ind w:left="720"/>
        <w:rPr>
          <w:rFonts w:ascii="メイリオ" w:eastAsia="メイリオ" w:hAnsi="メイリオ"/>
          <w:sz w:val="21"/>
          <w:szCs w:val="21"/>
        </w:rPr>
      </w:pPr>
    </w:p>
    <w:p w14:paraId="3275B1AC" w14:textId="71C64A20" w:rsidR="00330DF2" w:rsidRPr="001A678C" w:rsidRDefault="00197323" w:rsidP="008603EC">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（テレワーク勤務の休憩時間）</w:t>
      </w:r>
    </w:p>
    <w:p w14:paraId="682DCF93" w14:textId="77777777"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テレワーク勤務時の休憩時間は、就業規則第21条に定める時間とします。</w:t>
      </w:r>
    </w:p>
    <w:p w14:paraId="40812E2B" w14:textId="77777777" w:rsidR="00330DF2" w:rsidRPr="001A678C" w:rsidRDefault="00330DF2">
      <w:pPr>
        <w:widowControl w:val="0"/>
        <w:ind w:left="1440"/>
        <w:rPr>
          <w:rFonts w:ascii="メイリオ" w:eastAsia="メイリオ" w:hAnsi="メイリオ"/>
          <w:sz w:val="21"/>
          <w:szCs w:val="21"/>
        </w:rPr>
      </w:pPr>
    </w:p>
    <w:p w14:paraId="228C55BA" w14:textId="39FE4384" w:rsidR="00330DF2" w:rsidRPr="001A678C" w:rsidRDefault="00197323" w:rsidP="008603EC">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（テレワーク勤務の賃金）</w:t>
      </w:r>
    </w:p>
    <w:p w14:paraId="24FDDCFD" w14:textId="5EEC6907" w:rsidR="00330DF2" w:rsidRPr="001A678C" w:rsidRDefault="00197323" w:rsidP="008603EC">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テレワーク勤務の賃金については、賃金規程の定めるところによります。</w:t>
      </w:r>
    </w:p>
    <w:p w14:paraId="1F24F79E" w14:textId="1D47F103" w:rsidR="00330DF2" w:rsidRPr="001A678C" w:rsidRDefault="00197323" w:rsidP="008603EC">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メイリオ"/>
          <w:sz w:val="21"/>
          <w:szCs w:val="21"/>
        </w:rPr>
        <w:t>前項の規定にかかわらず、テレワーク勤務（テレワーク勤務を終日行なった場合に限る。）がある場合は、毎月定額の通勤手当は支給せず往復運賃と出勤日数をかけた金額を支給するものとします。</w:t>
      </w:r>
    </w:p>
    <w:p w14:paraId="683C19C6" w14:textId="77777777"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所属長の許可を得て時間外労働、深夜労働、休日勤務を行った場合の割増賃金は、賃金規程に定めるところによります。</w:t>
      </w:r>
    </w:p>
    <w:p w14:paraId="64B5B5AB" w14:textId="77777777" w:rsidR="00330DF2" w:rsidRPr="001A678C" w:rsidRDefault="00330DF2">
      <w:pPr>
        <w:widowControl w:val="0"/>
        <w:ind w:left="1440"/>
        <w:rPr>
          <w:rFonts w:ascii="メイリオ" w:eastAsia="メイリオ" w:hAnsi="メイリオ"/>
          <w:sz w:val="21"/>
          <w:szCs w:val="21"/>
        </w:rPr>
      </w:pPr>
    </w:p>
    <w:p w14:paraId="7268014C" w14:textId="30B8060F" w:rsidR="00330DF2" w:rsidRPr="001A678C" w:rsidRDefault="00197323" w:rsidP="008603EC">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（テレワーク勤務の費用負担）</w:t>
      </w:r>
    </w:p>
    <w:p w14:paraId="688AF212" w14:textId="7826415A" w:rsidR="00330DF2" w:rsidRPr="001A678C" w:rsidRDefault="00197323" w:rsidP="008603EC">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テレワーク勤務にともなって発生する光熱費、通信費、パソコン代等の費用はテレワーク勤務者本人の負担とします。</w:t>
      </w:r>
    </w:p>
    <w:p w14:paraId="7C0816D2" w14:textId="14D96367" w:rsidR="00330DF2" w:rsidRPr="001A678C" w:rsidRDefault="00197323" w:rsidP="008603EC">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メイリオ"/>
          <w:sz w:val="21"/>
          <w:szCs w:val="21"/>
        </w:rPr>
        <w:t>業務に必要な郵送費、事務用費用（文具、PC器具など）、消耗品費、コワーキングスペースの使用料などその他会社が認めた費用は会社負担とします。</w:t>
      </w:r>
    </w:p>
    <w:p w14:paraId="5D607A29" w14:textId="77777777" w:rsidR="00330DF2" w:rsidRPr="001A678C" w:rsidRDefault="00197323">
      <w:pPr>
        <w:widowControl w:val="0"/>
        <w:numPr>
          <w:ilvl w:val="1"/>
          <w:numId w:val="1"/>
        </w:numPr>
        <w:jc w:val="both"/>
        <w:rPr>
          <w:rFonts w:ascii="メイリオ" w:eastAsia="メイリオ" w:hAnsi="メイリオ" w:cs="メイリオ"/>
          <w:sz w:val="21"/>
          <w:szCs w:val="21"/>
        </w:rPr>
      </w:pPr>
      <w:r w:rsidRPr="001A678C">
        <w:rPr>
          <w:rFonts w:ascii="メイリオ" w:eastAsia="メイリオ" w:hAnsi="メイリオ" w:cs="メイリオ"/>
          <w:sz w:val="21"/>
          <w:szCs w:val="21"/>
        </w:rPr>
        <w:t>カフェなどで業務を行う場合についてもワンドリンク分の費用は会社負担とします。ただし、その場合は</w:t>
      </w:r>
      <w:r w:rsidRPr="001A678C">
        <w:rPr>
          <w:rFonts w:ascii="メイリオ" w:eastAsia="メイリオ" w:hAnsi="メイリオ" w:cs="Arial Unicode MS"/>
          <w:sz w:val="21"/>
          <w:szCs w:val="21"/>
        </w:rPr>
        <w:t>事前に所属長の許可を得て、行うものとします。</w:t>
      </w:r>
    </w:p>
    <w:p w14:paraId="593B6B1B" w14:textId="77777777" w:rsidR="00330DF2" w:rsidRPr="001A678C" w:rsidRDefault="00330DF2">
      <w:pPr>
        <w:widowControl w:val="0"/>
        <w:ind w:left="1440"/>
        <w:jc w:val="both"/>
        <w:rPr>
          <w:rFonts w:ascii="メイリオ" w:eastAsia="メイリオ" w:hAnsi="メイリオ"/>
          <w:sz w:val="21"/>
          <w:szCs w:val="21"/>
        </w:rPr>
      </w:pPr>
    </w:p>
    <w:p w14:paraId="391755FF" w14:textId="53D34555" w:rsidR="00330DF2" w:rsidRPr="001A678C" w:rsidRDefault="00197323" w:rsidP="008603EC">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（テレワーク勤務の申請手続）</w:t>
      </w:r>
    </w:p>
    <w:p w14:paraId="09E4FE13" w14:textId="11311E56" w:rsidR="00330DF2" w:rsidRPr="001A678C" w:rsidRDefault="00197323" w:rsidP="008603EC">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テレワーク勤務を希望する社員は、「テレワーク勤務実施申請書」を提出し、会社の了承を得た上で、テレワーク勤務を行うことが</w:t>
      </w:r>
      <w:bookmarkStart w:id="8" w:name="_GoBack"/>
      <w:bookmarkEnd w:id="8"/>
      <w:r w:rsidRPr="001A678C">
        <w:rPr>
          <w:rFonts w:ascii="メイリオ" w:eastAsia="メイリオ" w:hAnsi="メイリオ" w:cs="Arial Unicode MS"/>
          <w:sz w:val="21"/>
          <w:szCs w:val="21"/>
        </w:rPr>
        <w:t>できます。</w:t>
      </w:r>
    </w:p>
    <w:p w14:paraId="30F3C21F" w14:textId="77777777"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lastRenderedPageBreak/>
        <w:t>会社は業務上その他の事由により、テレワーク勤務の承認を取り消すことがあります。</w:t>
      </w:r>
    </w:p>
    <w:p w14:paraId="126AE0FA" w14:textId="77777777" w:rsidR="00330DF2" w:rsidRPr="001A678C" w:rsidRDefault="00330DF2">
      <w:pPr>
        <w:widowControl w:val="0"/>
        <w:pBdr>
          <w:top w:val="nil"/>
          <w:left w:val="nil"/>
          <w:bottom w:val="nil"/>
          <w:right w:val="nil"/>
          <w:between w:val="nil"/>
        </w:pBdr>
        <w:rPr>
          <w:rFonts w:ascii="メイリオ" w:eastAsia="メイリオ" w:hAnsi="メイリオ"/>
          <w:sz w:val="21"/>
          <w:szCs w:val="21"/>
        </w:rPr>
      </w:pPr>
    </w:p>
    <w:p w14:paraId="6D8F237E" w14:textId="217BCAF1" w:rsidR="00330DF2" w:rsidRPr="001A678C" w:rsidRDefault="00197323" w:rsidP="008603EC">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（テレワーク勤務者の報告義務）</w:t>
      </w:r>
    </w:p>
    <w:p w14:paraId="7DD43E41" w14:textId="3F74B595" w:rsidR="00330DF2" w:rsidRPr="001A678C" w:rsidRDefault="00197323" w:rsidP="008603EC">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テレワーク勤務者は、始業時及び終業時に</w:t>
      </w:r>
      <w:r w:rsidR="001A678C" w:rsidRPr="001A678C">
        <w:rPr>
          <w:rFonts w:ascii="メイリオ" w:eastAsia="メイリオ" w:hAnsi="メイリオ" w:cs="Arial Unicode MS" w:hint="eastAsia"/>
          <w:sz w:val="21"/>
          <w:szCs w:val="21"/>
        </w:rPr>
        <w:t>メール</w:t>
      </w:r>
      <w:r w:rsidRPr="001A678C">
        <w:rPr>
          <w:rFonts w:ascii="メイリオ" w:eastAsia="メイリオ" w:hAnsi="メイリオ" w:cs="Arial Unicode MS"/>
          <w:sz w:val="21"/>
          <w:szCs w:val="21"/>
        </w:rPr>
        <w:t>等で連絡をしなければなりません。</w:t>
      </w:r>
    </w:p>
    <w:p w14:paraId="526541F1" w14:textId="1151F5BB"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トラブル等の緊急連絡の必要が生じた場合は、メールや電話</w:t>
      </w:r>
      <w:r w:rsidR="001A678C" w:rsidRPr="001A678C">
        <w:rPr>
          <w:rFonts w:ascii="メイリオ" w:eastAsia="メイリオ" w:hAnsi="メイリオ" w:cs="Arial Unicode MS" w:hint="eastAsia"/>
          <w:sz w:val="21"/>
          <w:szCs w:val="21"/>
        </w:rPr>
        <w:t>等</w:t>
      </w:r>
      <w:r w:rsidRPr="001A678C">
        <w:rPr>
          <w:rFonts w:ascii="メイリオ" w:eastAsia="メイリオ" w:hAnsi="メイリオ" w:cs="Arial Unicode MS"/>
          <w:sz w:val="21"/>
          <w:szCs w:val="21"/>
        </w:rPr>
        <w:t>で速やかに対応しなければなりません。</w:t>
      </w:r>
    </w:p>
    <w:p w14:paraId="25199F4F" w14:textId="37F9FB2D" w:rsidR="00B00E88" w:rsidRPr="001A678C" w:rsidRDefault="00F23008" w:rsidP="00B00E88">
      <w:pPr>
        <w:widowControl w:val="0"/>
        <w:numPr>
          <w:ilvl w:val="1"/>
          <w:numId w:val="1"/>
        </w:numPr>
        <w:jc w:val="both"/>
        <w:rPr>
          <w:rFonts w:ascii="メイリオ" w:eastAsia="メイリオ" w:hAnsi="メイリオ"/>
          <w:sz w:val="21"/>
          <w:szCs w:val="21"/>
        </w:rPr>
      </w:pPr>
      <w:r w:rsidRPr="001A678C">
        <w:rPr>
          <w:rFonts w:ascii="メイリオ" w:eastAsia="メイリオ" w:hAnsi="メイリオ" w:hint="eastAsia"/>
          <w:sz w:val="21"/>
          <w:szCs w:val="21"/>
        </w:rPr>
        <w:t>テレワーク勤務者は、業務の進捗</w:t>
      </w:r>
      <w:r w:rsidR="00B00E88" w:rsidRPr="001A678C">
        <w:rPr>
          <w:rFonts w:ascii="メイリオ" w:eastAsia="メイリオ" w:hAnsi="メイリオ" w:hint="eastAsia"/>
          <w:sz w:val="21"/>
          <w:szCs w:val="21"/>
        </w:rPr>
        <w:t>状況などを</w:t>
      </w:r>
      <w:r w:rsidRPr="001A678C">
        <w:rPr>
          <w:rFonts w:ascii="メイリオ" w:eastAsia="メイリオ" w:hAnsi="メイリオ" w:hint="eastAsia"/>
          <w:sz w:val="21"/>
          <w:szCs w:val="21"/>
        </w:rPr>
        <w:t>メール</w:t>
      </w:r>
      <w:r w:rsidRPr="001A678C">
        <w:rPr>
          <w:rFonts w:ascii="メイリオ" w:eastAsia="メイリオ" w:hAnsi="メイリオ" w:cs="Arial Unicode MS"/>
          <w:sz w:val="21"/>
          <w:szCs w:val="21"/>
        </w:rPr>
        <w:t>等</w:t>
      </w:r>
      <w:r w:rsidR="00B00E88" w:rsidRPr="001A678C">
        <w:rPr>
          <w:rFonts w:ascii="メイリオ" w:eastAsia="メイリオ" w:hAnsi="メイリオ" w:cs="Arial Unicode MS" w:hint="eastAsia"/>
          <w:sz w:val="21"/>
          <w:szCs w:val="21"/>
        </w:rPr>
        <w:t>で報告をしないといけません。</w:t>
      </w:r>
    </w:p>
    <w:p w14:paraId="0140B981" w14:textId="1F119554" w:rsidR="00B00E88" w:rsidRPr="001A678C" w:rsidRDefault="00B00E88" w:rsidP="00B00E88">
      <w:pPr>
        <w:widowControl w:val="0"/>
        <w:numPr>
          <w:ilvl w:val="1"/>
          <w:numId w:val="1"/>
        </w:numPr>
        <w:jc w:val="both"/>
        <w:rPr>
          <w:rFonts w:ascii="メイリオ" w:eastAsia="メイリオ" w:hAnsi="メイリオ"/>
          <w:sz w:val="21"/>
          <w:szCs w:val="21"/>
        </w:rPr>
      </w:pPr>
      <w:r w:rsidRPr="001A678C">
        <w:rPr>
          <w:rFonts w:ascii="メイリオ" w:eastAsia="メイリオ" w:hAnsi="メイリオ" w:hint="eastAsia"/>
          <w:sz w:val="21"/>
          <w:szCs w:val="21"/>
        </w:rPr>
        <w:t>テレワーク勤務者は、テレワークを取得した日の勤務終了時までに在宅にて勤務をおこなった報告を会社が指定した方法で、上長に提出しなればいけません。</w:t>
      </w:r>
    </w:p>
    <w:p w14:paraId="12B26F13" w14:textId="77777777" w:rsidR="00F23008" w:rsidRPr="001A678C" w:rsidRDefault="00F23008" w:rsidP="00F23008">
      <w:pPr>
        <w:widowControl w:val="0"/>
        <w:ind w:left="1440"/>
        <w:jc w:val="both"/>
        <w:rPr>
          <w:rFonts w:ascii="メイリオ" w:eastAsia="メイリオ" w:hAnsi="メイリオ"/>
          <w:sz w:val="21"/>
          <w:szCs w:val="21"/>
        </w:rPr>
      </w:pPr>
    </w:p>
    <w:p w14:paraId="625BE8AB" w14:textId="6CA732EC" w:rsidR="00F23008" w:rsidRPr="001A678C" w:rsidRDefault="00F23008" w:rsidP="00F23008">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w:t>
      </w:r>
      <w:r w:rsidRPr="001A678C">
        <w:rPr>
          <w:rFonts w:ascii="メイリオ" w:eastAsia="メイリオ" w:hAnsi="メイリオ" w:cs="Arial Unicode MS" w:hint="eastAsia"/>
          <w:sz w:val="21"/>
          <w:szCs w:val="21"/>
        </w:rPr>
        <w:t>出社命令</w:t>
      </w:r>
      <w:r w:rsidRPr="001A678C">
        <w:rPr>
          <w:rFonts w:ascii="メイリオ" w:eastAsia="メイリオ" w:hAnsi="メイリオ" w:cs="Arial Unicode MS"/>
          <w:sz w:val="21"/>
          <w:szCs w:val="21"/>
        </w:rPr>
        <w:t>）</w:t>
      </w:r>
    </w:p>
    <w:p w14:paraId="7AF9CDDF" w14:textId="73710D09" w:rsidR="00F23008" w:rsidRPr="001A678C" w:rsidRDefault="00F23008" w:rsidP="00F23008">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テレワーク勤務者は、</w:t>
      </w:r>
      <w:r w:rsidRPr="001A678C">
        <w:rPr>
          <w:rFonts w:ascii="メイリオ" w:eastAsia="メイリオ" w:hAnsi="メイリオ" w:cs="Arial Unicode MS" w:hint="eastAsia"/>
          <w:sz w:val="21"/>
          <w:szCs w:val="21"/>
        </w:rPr>
        <w:t>会社が業務上必要であるときは、出社を命じることがあ</w:t>
      </w:r>
      <w:r w:rsidR="001A678C" w:rsidRPr="001A678C">
        <w:rPr>
          <w:rFonts w:ascii="メイリオ" w:eastAsia="メイリオ" w:hAnsi="メイリオ" w:cs="Arial Unicode MS" w:hint="eastAsia"/>
          <w:sz w:val="21"/>
          <w:szCs w:val="21"/>
        </w:rPr>
        <w:t>ります</w:t>
      </w:r>
      <w:r w:rsidRPr="001A678C">
        <w:rPr>
          <w:rFonts w:ascii="メイリオ" w:eastAsia="メイリオ" w:hAnsi="メイリオ" w:cs="Arial Unicode MS" w:hint="eastAsia"/>
          <w:sz w:val="21"/>
          <w:szCs w:val="21"/>
        </w:rPr>
        <w:t>。</w:t>
      </w:r>
    </w:p>
    <w:p w14:paraId="119F9DFC" w14:textId="77777777" w:rsidR="00330DF2" w:rsidRPr="001A678C" w:rsidRDefault="00330DF2">
      <w:pPr>
        <w:widowControl w:val="0"/>
        <w:ind w:left="720"/>
        <w:rPr>
          <w:rFonts w:ascii="メイリオ" w:eastAsia="メイリオ" w:hAnsi="メイリオ"/>
          <w:sz w:val="21"/>
          <w:szCs w:val="21"/>
        </w:rPr>
      </w:pPr>
    </w:p>
    <w:p w14:paraId="4A7ED565" w14:textId="29E6A295" w:rsidR="00330DF2" w:rsidRPr="001A678C" w:rsidRDefault="00197323" w:rsidP="008603EC">
      <w:pPr>
        <w:widowControl w:val="0"/>
        <w:numPr>
          <w:ilvl w:val="0"/>
          <w:numId w:val="1"/>
        </w:numPr>
        <w:rPr>
          <w:rFonts w:ascii="メイリオ" w:eastAsia="メイリオ" w:hAnsi="メイリオ"/>
          <w:sz w:val="21"/>
          <w:szCs w:val="21"/>
        </w:rPr>
      </w:pPr>
      <w:r w:rsidRPr="001A678C">
        <w:rPr>
          <w:rFonts w:ascii="メイリオ" w:eastAsia="メイリオ" w:hAnsi="メイリオ" w:cs="Arial Unicode MS"/>
          <w:sz w:val="21"/>
          <w:szCs w:val="21"/>
        </w:rPr>
        <w:t>（復帰）</w:t>
      </w:r>
    </w:p>
    <w:p w14:paraId="7ECD5B81" w14:textId="77777777" w:rsidR="00330DF2" w:rsidRPr="001A678C" w:rsidRDefault="00197323">
      <w:pPr>
        <w:widowControl w:val="0"/>
        <w:numPr>
          <w:ilvl w:val="1"/>
          <w:numId w:val="1"/>
        </w:numPr>
        <w:rPr>
          <w:rFonts w:ascii="メイリオ" w:eastAsia="メイリオ" w:hAnsi="メイリオ"/>
          <w:sz w:val="21"/>
          <w:szCs w:val="21"/>
        </w:rPr>
      </w:pPr>
      <w:r w:rsidRPr="001A678C">
        <w:rPr>
          <w:rFonts w:ascii="メイリオ" w:eastAsia="メイリオ" w:hAnsi="メイリオ" w:cs="Arial Unicode MS"/>
          <w:sz w:val="21"/>
          <w:szCs w:val="21"/>
        </w:rPr>
        <w:t>テレワーク勤務者が次のいずれかに該当したときは、通常の勤務形態に復帰するものとします。</w:t>
      </w:r>
    </w:p>
    <w:p w14:paraId="273C5F92" w14:textId="77777777" w:rsidR="00330DF2" w:rsidRPr="001A678C" w:rsidRDefault="00197323">
      <w:pPr>
        <w:widowControl w:val="0"/>
        <w:numPr>
          <w:ilvl w:val="2"/>
          <w:numId w:val="1"/>
        </w:numPr>
        <w:rPr>
          <w:rFonts w:ascii="メイリオ" w:eastAsia="メイリオ" w:hAnsi="メイリオ"/>
          <w:sz w:val="21"/>
          <w:szCs w:val="21"/>
        </w:rPr>
      </w:pPr>
      <w:r w:rsidRPr="001A678C">
        <w:rPr>
          <w:rFonts w:ascii="メイリオ" w:eastAsia="メイリオ" w:hAnsi="メイリオ" w:cs="Arial Unicode MS"/>
          <w:sz w:val="21"/>
          <w:szCs w:val="21"/>
        </w:rPr>
        <w:t>テレワーク勤務によって業務の生産性が落ちたとき</w:t>
      </w:r>
    </w:p>
    <w:p w14:paraId="522B39AE" w14:textId="77777777" w:rsidR="00330DF2" w:rsidRPr="001A678C" w:rsidRDefault="00197323">
      <w:pPr>
        <w:widowControl w:val="0"/>
        <w:numPr>
          <w:ilvl w:val="2"/>
          <w:numId w:val="1"/>
        </w:numPr>
        <w:rPr>
          <w:rFonts w:ascii="メイリオ" w:eastAsia="メイリオ" w:hAnsi="メイリオ"/>
          <w:sz w:val="21"/>
          <w:szCs w:val="21"/>
        </w:rPr>
      </w:pPr>
      <w:r w:rsidRPr="001A678C">
        <w:rPr>
          <w:rFonts w:ascii="メイリオ" w:eastAsia="メイリオ" w:hAnsi="メイリオ" w:cs="Arial Unicode MS"/>
          <w:sz w:val="21"/>
          <w:szCs w:val="21"/>
        </w:rPr>
        <w:t>指定期間が満了したとき</w:t>
      </w:r>
    </w:p>
    <w:p w14:paraId="5F50B9A7" w14:textId="77777777" w:rsidR="00330DF2" w:rsidRPr="001A678C" w:rsidRDefault="00197323">
      <w:pPr>
        <w:widowControl w:val="0"/>
        <w:numPr>
          <w:ilvl w:val="2"/>
          <w:numId w:val="1"/>
        </w:numPr>
        <w:rPr>
          <w:rFonts w:ascii="メイリオ" w:eastAsia="メイリオ" w:hAnsi="メイリオ"/>
          <w:sz w:val="21"/>
          <w:szCs w:val="21"/>
        </w:rPr>
      </w:pPr>
      <w:r w:rsidRPr="001A678C">
        <w:rPr>
          <w:rFonts w:ascii="メイリオ" w:eastAsia="メイリオ" w:hAnsi="メイリオ" w:cs="Arial Unicode MS"/>
          <w:sz w:val="21"/>
          <w:szCs w:val="21"/>
        </w:rPr>
        <w:t>指定期間満了前に本人の申請があり会社が認めたとき</w:t>
      </w:r>
    </w:p>
    <w:p w14:paraId="36EF15A8" w14:textId="77777777" w:rsidR="00330DF2" w:rsidRPr="001A678C" w:rsidRDefault="00197323">
      <w:pPr>
        <w:widowControl w:val="0"/>
        <w:numPr>
          <w:ilvl w:val="2"/>
          <w:numId w:val="1"/>
        </w:numPr>
        <w:rPr>
          <w:rFonts w:ascii="メイリオ" w:eastAsia="メイリオ" w:hAnsi="メイリオ"/>
          <w:sz w:val="21"/>
          <w:szCs w:val="21"/>
        </w:rPr>
      </w:pPr>
      <w:r w:rsidRPr="001A678C">
        <w:rPr>
          <w:rFonts w:ascii="メイリオ" w:eastAsia="メイリオ" w:hAnsi="メイリオ" w:cs="Arial Unicode MS"/>
          <w:sz w:val="21"/>
          <w:szCs w:val="21"/>
        </w:rPr>
        <w:t>会社から通常勤務への復帰命令がなされたとき</w:t>
      </w:r>
    </w:p>
    <w:p w14:paraId="0D1EADA5" w14:textId="77777777" w:rsidR="00330DF2" w:rsidRPr="001A678C" w:rsidRDefault="00197323">
      <w:pPr>
        <w:widowControl w:val="0"/>
        <w:numPr>
          <w:ilvl w:val="2"/>
          <w:numId w:val="1"/>
        </w:numPr>
        <w:rPr>
          <w:rFonts w:ascii="メイリオ" w:eastAsia="メイリオ" w:hAnsi="メイリオ"/>
          <w:sz w:val="21"/>
          <w:szCs w:val="21"/>
        </w:rPr>
      </w:pPr>
      <w:r w:rsidRPr="001A678C">
        <w:rPr>
          <w:rFonts w:ascii="メイリオ" w:eastAsia="メイリオ" w:hAnsi="メイリオ" w:cs="Arial Unicode MS"/>
          <w:sz w:val="21"/>
          <w:szCs w:val="21"/>
        </w:rPr>
        <w:t>社内のセキュリティに対して違反したとき</w:t>
      </w:r>
    </w:p>
    <w:p w14:paraId="6CF83DB9" w14:textId="77777777" w:rsidR="00330DF2" w:rsidRPr="001A678C" w:rsidRDefault="00330DF2">
      <w:pPr>
        <w:widowControl w:val="0"/>
        <w:ind w:left="1440"/>
        <w:rPr>
          <w:rFonts w:ascii="メイリオ" w:eastAsia="メイリオ" w:hAnsi="メイリオ"/>
          <w:sz w:val="21"/>
          <w:szCs w:val="21"/>
        </w:rPr>
      </w:pPr>
    </w:p>
    <w:p w14:paraId="59ADDAB8" w14:textId="3035F6A6" w:rsidR="00330DF2" w:rsidRPr="001A678C" w:rsidRDefault="00197323" w:rsidP="008603EC">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（情報通信機器・ソフトウェア等の貸与等）</w:t>
      </w:r>
    </w:p>
    <w:p w14:paraId="61E61608" w14:textId="7AEB9E5E" w:rsidR="00330DF2" w:rsidRPr="001A678C" w:rsidRDefault="00197323" w:rsidP="008603EC">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会社は、テレワーク勤務を実施する上で業務上必要がある場合には、パソコン及びソフトウェアを貸与します。なお、当該パソコンに会社の許可を受けずにソフトウェアをインストールしてはなりません。</w:t>
      </w:r>
    </w:p>
    <w:p w14:paraId="52E80965" w14:textId="77777777"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会社は、テレワーク勤務者が所有する機器を利用させることができます。この場合、セキュリティガイドラインを満たした場合に限るものとし、費用については話し合いの上決定するものとします。</w:t>
      </w:r>
    </w:p>
    <w:p w14:paraId="2ABD5563" w14:textId="77777777" w:rsidR="00330DF2" w:rsidRPr="001A678C" w:rsidRDefault="00330DF2">
      <w:pPr>
        <w:widowControl w:val="0"/>
        <w:ind w:left="1440"/>
        <w:jc w:val="both"/>
        <w:rPr>
          <w:rFonts w:ascii="メイリオ" w:eastAsia="メイリオ" w:hAnsi="メイリオ"/>
          <w:sz w:val="21"/>
          <w:szCs w:val="21"/>
        </w:rPr>
      </w:pPr>
    </w:p>
    <w:p w14:paraId="512A05AE" w14:textId="173152D4" w:rsidR="00330DF2" w:rsidRPr="001A678C" w:rsidRDefault="00197323" w:rsidP="008603EC">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（テレワーク勤務者の安全衛生）</w:t>
      </w:r>
    </w:p>
    <w:p w14:paraId="3BB37783" w14:textId="7ACC9C9F" w:rsidR="00330DF2" w:rsidRPr="001A678C" w:rsidRDefault="00197323" w:rsidP="008603EC">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テレワーク勤務者は、安全衛生についての法令、会社の規程等を遵守し、会社と協力して、労働災害の防止に努めなければなりません。</w:t>
      </w:r>
    </w:p>
    <w:p w14:paraId="71AFD775" w14:textId="50BD10AC" w:rsidR="00330DF2" w:rsidRPr="001A678C" w:rsidRDefault="00197323" w:rsidP="008603EC">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作業能率のため、自宅の作業場所の整理整頓に努めなければなりません。</w:t>
      </w:r>
    </w:p>
    <w:p w14:paraId="01E98657" w14:textId="77777777"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会社はテレワーク勤務時の安全衛生に関し、テレワーク勤務者の意見を聴き、災害の防止とテレワーク勤務者の健康を保持するため、必要な措置を講じるものとします。</w:t>
      </w:r>
    </w:p>
    <w:p w14:paraId="76D35B32" w14:textId="77777777" w:rsidR="00330DF2" w:rsidRPr="001A678C" w:rsidRDefault="00330DF2">
      <w:pPr>
        <w:widowControl w:val="0"/>
        <w:ind w:left="720"/>
        <w:rPr>
          <w:rFonts w:ascii="メイリオ" w:eastAsia="メイリオ" w:hAnsi="メイリオ"/>
          <w:sz w:val="21"/>
          <w:szCs w:val="21"/>
        </w:rPr>
      </w:pPr>
    </w:p>
    <w:p w14:paraId="333D879F" w14:textId="783B6A7B" w:rsidR="00330DF2" w:rsidRPr="001A678C" w:rsidRDefault="00197323" w:rsidP="008603EC">
      <w:pPr>
        <w:widowControl w:val="0"/>
        <w:numPr>
          <w:ilvl w:val="0"/>
          <w:numId w:val="1"/>
        </w:numPr>
        <w:rPr>
          <w:rFonts w:ascii="メイリオ" w:eastAsia="メイリオ" w:hAnsi="メイリオ" w:cs="メイリオ"/>
          <w:sz w:val="21"/>
          <w:szCs w:val="21"/>
        </w:rPr>
      </w:pPr>
      <w:r w:rsidRPr="001A678C">
        <w:rPr>
          <w:rFonts w:ascii="メイリオ" w:eastAsia="メイリオ" w:hAnsi="メイリオ" w:cs="Arial Unicode MS"/>
          <w:sz w:val="21"/>
          <w:szCs w:val="21"/>
        </w:rPr>
        <w:t>（服務規律）</w:t>
      </w:r>
    </w:p>
    <w:p w14:paraId="5A88A831" w14:textId="77777777" w:rsidR="00330DF2" w:rsidRPr="001A678C" w:rsidRDefault="00197323">
      <w:pPr>
        <w:widowControl w:val="0"/>
        <w:numPr>
          <w:ilvl w:val="1"/>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テレワーク勤務者は就業規則第12条に定めるもののほか、次に定める事項を遵守しなければなりません。</w:t>
      </w:r>
    </w:p>
    <w:p w14:paraId="47A939F0" w14:textId="77777777" w:rsidR="00330DF2" w:rsidRPr="001A678C" w:rsidRDefault="00197323">
      <w:pPr>
        <w:widowControl w:val="0"/>
        <w:numPr>
          <w:ilvl w:val="2"/>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テレワーク勤務中は業務に専念しなければなりません。</w:t>
      </w:r>
    </w:p>
    <w:p w14:paraId="422099BC" w14:textId="77777777" w:rsidR="00330DF2" w:rsidRPr="001A678C" w:rsidRDefault="00197323">
      <w:pPr>
        <w:widowControl w:val="0"/>
        <w:numPr>
          <w:ilvl w:val="2"/>
          <w:numId w:val="1"/>
        </w:numPr>
        <w:jc w:val="both"/>
        <w:rPr>
          <w:rFonts w:ascii="メイリオ" w:eastAsia="メイリオ" w:hAnsi="メイリオ"/>
          <w:sz w:val="21"/>
          <w:szCs w:val="21"/>
        </w:rPr>
      </w:pPr>
      <w:r w:rsidRPr="001A678C">
        <w:rPr>
          <w:rFonts w:ascii="メイリオ" w:eastAsia="メイリオ" w:hAnsi="メイリオ" w:cs="Arial Unicode MS"/>
          <w:sz w:val="21"/>
          <w:szCs w:val="21"/>
          <w:highlight w:val="white"/>
        </w:rPr>
        <w:t>業務を行う際は会社の定めたWEBアプリケーションにてログイン・業務管理を行い、上長より許可を得た文書の取扱いのみ対応しなければなりません。</w:t>
      </w:r>
    </w:p>
    <w:p w14:paraId="77B68A33" w14:textId="77777777" w:rsidR="00330DF2" w:rsidRPr="001A678C" w:rsidRDefault="00197323">
      <w:pPr>
        <w:widowControl w:val="0"/>
        <w:numPr>
          <w:ilvl w:val="2"/>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テレワーク勤務中に使用する書類や電子データ等の全ての資料、および会社の保有する情報を持ち出す場合には、会社の許可を得なければなりません。</w:t>
      </w:r>
    </w:p>
    <w:p w14:paraId="30E0BC9E" w14:textId="77777777" w:rsidR="00330DF2" w:rsidRPr="001A678C" w:rsidRDefault="00197323">
      <w:pPr>
        <w:widowControl w:val="0"/>
        <w:numPr>
          <w:ilvl w:val="2"/>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前号及びテレワーク勤務時に作成した成果物について会社の指示に準じた方法で管理することとします。特に、家族であっても第三者とみなし、第三者が閲覧・コピーしないよう細心の注意を払わなければなりません。</w:t>
      </w:r>
    </w:p>
    <w:p w14:paraId="38B0B711" w14:textId="77777777" w:rsidR="00330DF2" w:rsidRPr="001A678C" w:rsidRDefault="00197323">
      <w:pPr>
        <w:widowControl w:val="0"/>
        <w:numPr>
          <w:ilvl w:val="2"/>
          <w:numId w:val="1"/>
        </w:numPr>
        <w:jc w:val="both"/>
        <w:rPr>
          <w:rFonts w:ascii="メイリオ" w:eastAsia="メイリオ" w:hAnsi="メイリオ"/>
          <w:sz w:val="21"/>
          <w:szCs w:val="21"/>
        </w:rPr>
      </w:pPr>
      <w:r w:rsidRPr="001A678C">
        <w:rPr>
          <w:rFonts w:ascii="メイリオ" w:eastAsia="メイリオ" w:hAnsi="メイリオ" w:cs="Arial Unicode MS"/>
          <w:sz w:val="21"/>
          <w:szCs w:val="21"/>
        </w:rPr>
        <w:t>会社が貸与したパソコンを私的に利用してはなりません。</w:t>
      </w:r>
    </w:p>
    <w:p w14:paraId="6E6BCD75" w14:textId="77777777" w:rsidR="00330DF2" w:rsidRPr="001A678C" w:rsidRDefault="00197323">
      <w:pPr>
        <w:widowControl w:val="0"/>
        <w:numPr>
          <w:ilvl w:val="2"/>
          <w:numId w:val="1"/>
        </w:numPr>
        <w:jc w:val="both"/>
        <w:rPr>
          <w:rFonts w:ascii="メイリオ" w:eastAsia="メイリオ" w:hAnsi="メイリオ" w:cs="メイリオ"/>
          <w:sz w:val="21"/>
          <w:szCs w:val="21"/>
        </w:rPr>
      </w:pPr>
      <w:r w:rsidRPr="001A678C">
        <w:rPr>
          <w:rFonts w:ascii="メイリオ" w:eastAsia="メイリオ" w:hAnsi="メイリオ" w:cs="Arial Unicode MS"/>
          <w:sz w:val="21"/>
          <w:szCs w:val="21"/>
        </w:rPr>
        <w:t>会社が必要と認める場合には、貸与したパソコンのデータ</w:t>
      </w:r>
      <w:r w:rsidRPr="001A678C">
        <w:rPr>
          <w:rFonts w:ascii="メイリオ" w:eastAsia="メイリオ" w:hAnsi="メイリオ" w:cs="Century"/>
          <w:sz w:val="21"/>
          <w:szCs w:val="21"/>
        </w:rPr>
        <w:t>等を閲覧できます。</w:t>
      </w:r>
    </w:p>
    <w:p w14:paraId="38B5E9E1" w14:textId="3676C01B" w:rsidR="00330DF2" w:rsidRPr="001A678C" w:rsidRDefault="00197323">
      <w:pPr>
        <w:widowControl w:val="0"/>
        <w:numPr>
          <w:ilvl w:val="2"/>
          <w:numId w:val="1"/>
        </w:numPr>
        <w:jc w:val="both"/>
        <w:rPr>
          <w:rFonts w:ascii="メイリオ" w:eastAsia="メイリオ" w:hAnsi="メイリオ" w:cs="Century"/>
          <w:sz w:val="21"/>
          <w:szCs w:val="21"/>
        </w:rPr>
      </w:pPr>
      <w:r w:rsidRPr="001A678C">
        <w:rPr>
          <w:rFonts w:ascii="メイリオ" w:eastAsia="メイリオ" w:hAnsi="メイリオ" w:cs="メイリオ"/>
          <w:sz w:val="21"/>
          <w:szCs w:val="21"/>
        </w:rPr>
        <w:t>モバイル勤務者は、公衆無線LANスポット等漏洩のリスクの高いネットワークへの接続は禁止します。</w:t>
      </w:r>
    </w:p>
    <w:p w14:paraId="31F9C3C6" w14:textId="77777777" w:rsidR="00F23008" w:rsidRPr="001A678C" w:rsidRDefault="00F23008" w:rsidP="00F23008">
      <w:pPr>
        <w:widowControl w:val="0"/>
        <w:ind w:left="1440"/>
        <w:jc w:val="both"/>
        <w:rPr>
          <w:rFonts w:ascii="メイリオ" w:eastAsia="メイリオ" w:hAnsi="メイリオ" w:cs="メイリオ"/>
          <w:sz w:val="21"/>
          <w:szCs w:val="21"/>
        </w:rPr>
      </w:pPr>
    </w:p>
    <w:p w14:paraId="04B48A61" w14:textId="75AF315B" w:rsidR="00F23008" w:rsidRPr="001A678C" w:rsidRDefault="00F23008" w:rsidP="00F23008">
      <w:pPr>
        <w:widowControl w:val="0"/>
        <w:ind w:left="1440"/>
        <w:jc w:val="center"/>
        <w:rPr>
          <w:rFonts w:ascii="メイリオ" w:eastAsia="メイリオ" w:hAnsi="メイリオ" w:cs="メイリオ"/>
          <w:sz w:val="21"/>
          <w:szCs w:val="21"/>
        </w:rPr>
      </w:pPr>
      <w:r w:rsidRPr="001A678C">
        <w:rPr>
          <w:rFonts w:ascii="メイリオ" w:eastAsia="メイリオ" w:hAnsi="メイリオ" w:cs="メイリオ" w:hint="eastAsia"/>
          <w:sz w:val="21"/>
          <w:szCs w:val="21"/>
        </w:rPr>
        <w:t>附　則</w:t>
      </w:r>
    </w:p>
    <w:p w14:paraId="5EF43B7A" w14:textId="032676FB" w:rsidR="00F23008" w:rsidRPr="001A678C" w:rsidRDefault="00F23008" w:rsidP="00F23008">
      <w:pPr>
        <w:pStyle w:val="aa"/>
        <w:widowControl w:val="0"/>
        <w:numPr>
          <w:ilvl w:val="0"/>
          <w:numId w:val="2"/>
        </w:numPr>
        <w:ind w:leftChars="0"/>
        <w:jc w:val="both"/>
        <w:rPr>
          <w:rFonts w:ascii="メイリオ" w:eastAsia="メイリオ" w:hAnsi="メイリオ" w:cs="メイリオ"/>
          <w:sz w:val="21"/>
          <w:szCs w:val="21"/>
        </w:rPr>
      </w:pPr>
      <w:r w:rsidRPr="001A678C">
        <w:rPr>
          <w:rFonts w:ascii="メイリオ" w:eastAsia="メイリオ" w:hAnsi="メイリオ" w:cs="メイリオ" w:hint="eastAsia"/>
          <w:sz w:val="21"/>
          <w:szCs w:val="21"/>
        </w:rPr>
        <w:t>この規程は、２０２０年　月　日から施行します。</w:t>
      </w:r>
    </w:p>
    <w:p w14:paraId="35DA37A1" w14:textId="77777777" w:rsidR="00330DF2" w:rsidRPr="001A678C" w:rsidRDefault="00330DF2">
      <w:pPr>
        <w:widowControl w:val="0"/>
        <w:spacing w:line="240" w:lineRule="auto"/>
        <w:jc w:val="both"/>
        <w:rPr>
          <w:rFonts w:ascii="メイリオ" w:eastAsia="メイリオ" w:hAnsi="メイリオ" w:cs="Century"/>
          <w:sz w:val="21"/>
          <w:szCs w:val="21"/>
        </w:rPr>
      </w:pPr>
    </w:p>
    <w:sectPr w:rsidR="00330DF2" w:rsidRPr="001A678C">
      <w:headerReference w:type="default" r:id="rId7"/>
      <w:footerReference w:type="default" r:id="rId8"/>
      <w:headerReference w:type="first" r:id="rId9"/>
      <w:footerReference w:type="first" r:id="rId10"/>
      <w:pgSz w:w="11906" w:h="16838"/>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DB204" w14:textId="77777777" w:rsidR="00B5499D" w:rsidRDefault="00B5499D">
      <w:pPr>
        <w:spacing w:line="240" w:lineRule="auto"/>
      </w:pPr>
      <w:r>
        <w:separator/>
      </w:r>
    </w:p>
  </w:endnote>
  <w:endnote w:type="continuationSeparator" w:id="0">
    <w:p w14:paraId="6BA52A05" w14:textId="77777777" w:rsidR="00B5499D" w:rsidRDefault="00B54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auto"/>
    <w:pitch w:val="default"/>
  </w:font>
  <w:font w:name="HiraMaruPro-W4">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353AC" w14:textId="77777777" w:rsidR="00330DF2" w:rsidRDefault="00197323">
    <w:pPr>
      <w:widowControl w:val="0"/>
      <w:pBdr>
        <w:top w:val="nil"/>
        <w:left w:val="nil"/>
        <w:bottom w:val="nil"/>
        <w:right w:val="nil"/>
        <w:between w:val="nil"/>
      </w:pBdr>
      <w:tabs>
        <w:tab w:val="center" w:pos="4252"/>
        <w:tab w:val="right" w:pos="8504"/>
      </w:tabs>
      <w:spacing w:after="992" w:line="240" w:lineRule="auto"/>
      <w:jc w:val="right"/>
      <w:rPr>
        <w:rFonts w:ascii="HiraMaruPro-W4" w:eastAsia="HiraMaruPro-W4" w:hAnsi="HiraMaruPro-W4" w:cs="HiraMaruPro-W4"/>
        <w:sz w:val="21"/>
        <w:szCs w:val="21"/>
      </w:rPr>
    </w:pPr>
    <w:r>
      <w:rPr>
        <w:rFonts w:ascii="Times New Roman" w:eastAsia="Times New Roman" w:hAnsi="Times New Roman" w:cs="Times New Roman"/>
        <w:sz w:val="21"/>
        <w:szCs w:val="21"/>
      </w:rPr>
      <w:tab/>
    </w:r>
    <w:r>
      <w:rPr>
        <w:rFonts w:ascii="HiraMaruPro-W4" w:eastAsia="HiraMaruPro-W4" w:hAnsi="HiraMaruPro-W4" w:cs="HiraMaruPro-W4"/>
        <w:sz w:val="21"/>
        <w:szCs w:val="21"/>
      </w:rPr>
      <w:t xml:space="preserve">- </w:t>
    </w:r>
    <w:r>
      <w:rPr>
        <w:rFonts w:ascii="HiraMaruPro-W4" w:eastAsia="HiraMaruPro-W4" w:hAnsi="HiraMaruPro-W4" w:cs="HiraMaruPro-W4"/>
        <w:sz w:val="21"/>
        <w:szCs w:val="21"/>
      </w:rPr>
      <w:fldChar w:fldCharType="begin"/>
    </w:r>
    <w:r>
      <w:rPr>
        <w:rFonts w:ascii="HiraMaruPro-W4" w:eastAsia="HiraMaruPro-W4" w:hAnsi="HiraMaruPro-W4" w:cs="HiraMaruPro-W4"/>
        <w:sz w:val="21"/>
        <w:szCs w:val="21"/>
      </w:rPr>
      <w:instrText>PAGE</w:instrText>
    </w:r>
    <w:r>
      <w:rPr>
        <w:rFonts w:ascii="HiraMaruPro-W4" w:eastAsia="HiraMaruPro-W4" w:hAnsi="HiraMaruPro-W4" w:cs="HiraMaruPro-W4"/>
        <w:sz w:val="21"/>
        <w:szCs w:val="21"/>
      </w:rPr>
      <w:fldChar w:fldCharType="separate"/>
    </w:r>
    <w:r w:rsidR="007B49ED">
      <w:rPr>
        <w:rFonts w:ascii="HiraMaruPro-W4" w:eastAsia="HiraMaruPro-W4" w:hAnsi="HiraMaruPro-W4" w:cs="HiraMaruPro-W4"/>
        <w:noProof/>
        <w:sz w:val="21"/>
        <w:szCs w:val="21"/>
      </w:rPr>
      <w:t>1</w:t>
    </w:r>
    <w:r>
      <w:rPr>
        <w:rFonts w:ascii="HiraMaruPro-W4" w:eastAsia="HiraMaruPro-W4" w:hAnsi="HiraMaruPro-W4" w:cs="HiraMaruPro-W4"/>
        <w:sz w:val="21"/>
        <w:szCs w:val="21"/>
      </w:rPr>
      <w:fldChar w:fldCharType="end"/>
    </w:r>
    <w:r>
      <w:rPr>
        <w:rFonts w:ascii="HiraMaruPro-W4" w:eastAsia="HiraMaruPro-W4" w:hAnsi="HiraMaruPro-W4" w:cs="HiraMaruPro-W4"/>
        <w:sz w:val="21"/>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7D16" w14:textId="77777777" w:rsidR="00330DF2" w:rsidRDefault="00330D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16AD2" w14:textId="77777777" w:rsidR="00B5499D" w:rsidRDefault="00B5499D">
      <w:pPr>
        <w:spacing w:line="240" w:lineRule="auto"/>
      </w:pPr>
      <w:r>
        <w:separator/>
      </w:r>
    </w:p>
  </w:footnote>
  <w:footnote w:type="continuationSeparator" w:id="0">
    <w:p w14:paraId="0BF5ED06" w14:textId="77777777" w:rsidR="00B5499D" w:rsidRDefault="00B54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F018" w14:textId="77777777" w:rsidR="00330DF2" w:rsidRDefault="00330DF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989B9" w14:textId="77777777" w:rsidR="00330DF2" w:rsidRDefault="00330D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430D0"/>
    <w:multiLevelType w:val="hybridMultilevel"/>
    <w:tmpl w:val="B5109A28"/>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641E2008"/>
    <w:multiLevelType w:val="multilevel"/>
    <w:tmpl w:val="0FF48318"/>
    <w:lvl w:ilvl="0">
      <w:start w:val="1"/>
      <w:numFmt w:val="decimal"/>
      <w:lvlText w:val="第%1条"/>
      <w:lvlJc w:val="left"/>
      <w:pPr>
        <w:ind w:left="720" w:hanging="360"/>
      </w:pPr>
      <w:rPr>
        <w:rFonts w:ascii="Arial" w:eastAsia="Arial" w:hAnsi="Arial" w:cs="Arial"/>
        <w:b/>
        <w:sz w:val="22"/>
        <w:szCs w:val="22"/>
        <w:u w:val="none"/>
      </w:rPr>
    </w:lvl>
    <w:lvl w:ilvl="1">
      <w:start w:val="1"/>
      <w:numFmt w:val="decimal"/>
      <w:lvlText w:val="%2."/>
      <w:lvlJc w:val="left"/>
      <w:pPr>
        <w:ind w:left="1440" w:hanging="360"/>
      </w:pPr>
      <w:rPr>
        <w:color w:val="000000"/>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DF2"/>
    <w:rsid w:val="00197323"/>
    <w:rsid w:val="001A678C"/>
    <w:rsid w:val="002547CE"/>
    <w:rsid w:val="00282B03"/>
    <w:rsid w:val="00330DF2"/>
    <w:rsid w:val="004D41C9"/>
    <w:rsid w:val="007B49ED"/>
    <w:rsid w:val="008535A7"/>
    <w:rsid w:val="008603EC"/>
    <w:rsid w:val="0087131B"/>
    <w:rsid w:val="009970D7"/>
    <w:rsid w:val="00AE7E62"/>
    <w:rsid w:val="00B00E88"/>
    <w:rsid w:val="00B5499D"/>
    <w:rsid w:val="00E961D5"/>
    <w:rsid w:val="00F23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42C468"/>
  <w15:docId w15:val="{0949F47D-9027-43EC-9F36-B2609B23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line="240" w:lineRule="auto"/>
      <w:ind w:left="720" w:hanging="360"/>
      <w:outlineLvl w:val="0"/>
    </w:pPr>
    <w:rPr>
      <w:rFonts w:ascii="メイリオ" w:eastAsia="メイリオ" w:hAnsi="メイリオ" w:cs="メイリオ"/>
      <w:sz w:val="21"/>
      <w:szCs w:val="21"/>
    </w:rPr>
  </w:style>
  <w:style w:type="paragraph" w:styleId="2">
    <w:name w:val="heading 2"/>
    <w:basedOn w:val="a"/>
    <w:next w:val="a"/>
    <w:uiPriority w:val="9"/>
    <w:semiHidden/>
    <w:unhideWhenUsed/>
    <w:qFormat/>
    <w:pPr>
      <w:keepNext/>
      <w:keepLines/>
      <w:spacing w:line="240" w:lineRule="auto"/>
      <w:jc w:val="center"/>
      <w:outlineLvl w:val="1"/>
    </w:pPr>
    <w:rPr>
      <w:rFonts w:ascii="メイリオ" w:eastAsia="メイリオ" w:hAnsi="メイリオ" w:cs="メイリオ"/>
      <w:sz w:val="20"/>
      <w:szCs w:val="20"/>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line="240" w:lineRule="auto"/>
      <w:jc w:val="center"/>
    </w:pPr>
    <w:rPr>
      <w:rFonts w:ascii="メイリオ" w:eastAsia="メイリオ" w:hAnsi="メイリオ" w:cs="メイリオ"/>
      <w:b/>
      <w:sz w:val="36"/>
      <w:szCs w:val="36"/>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7B49E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49ED"/>
    <w:rPr>
      <w:rFonts w:asciiTheme="majorHAnsi" w:eastAsiaTheme="majorEastAsia" w:hAnsiTheme="majorHAnsi" w:cstheme="majorBidi"/>
      <w:sz w:val="18"/>
      <w:szCs w:val="18"/>
    </w:rPr>
  </w:style>
  <w:style w:type="paragraph" w:styleId="aa">
    <w:name w:val="List Paragraph"/>
    <w:basedOn w:val="a"/>
    <w:uiPriority w:val="34"/>
    <w:qFormat/>
    <w:rsid w:val="00F230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dc:creator>
  <cp:lastModifiedBy>弘道 三田</cp:lastModifiedBy>
  <cp:revision>3</cp:revision>
  <dcterms:created xsi:type="dcterms:W3CDTF">2020-03-03T06:12:00Z</dcterms:created>
  <dcterms:modified xsi:type="dcterms:W3CDTF">2020-03-03T06:16:00Z</dcterms:modified>
</cp:coreProperties>
</file>